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22 апреля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21.04.2021 20:04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22 апреля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13 пожаров. В результате пожаров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объектов ВГСЧ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на ДТП реагировали 4 раза.В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Опасные метеорологические явления: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Неблагоприятные метеорологические явления (желтый уровень опасности):</w:t>
            </w:r>
            <w:r>
              <w:rPr/>
              <w:t xml:space="preserve"> ночью и днем 22.04.21 г. местами по Саратовской области сохранится усиление южного ветра, порывы 15-16 м/с. Днем 22.04.21 г. местами по Саратовской области ожидаются грозы. Ночью и утром 22.04.21 г. местами по Саратовской области ожидается туман (500м и менее).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2021-05-26T15:57:21+03:00</dcterms:created>
  <dcterms:modified xsi:type="dcterms:W3CDTF">2021-05-26T15:57:21+03:00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